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2CC" w:rsidRDefault="004D02CC" w:rsidP="004D02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Popis vyšetření:</w:t>
      </w:r>
    </w:p>
    <w:p w:rsidR="004D02CC" w:rsidRDefault="004D02CC" w:rsidP="004D02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02CC" w:rsidRDefault="004D02CC" w:rsidP="004D02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UZ pro </w:t>
      </w:r>
      <w:proofErr w:type="spellStart"/>
      <w:r>
        <w:rPr>
          <w:rFonts w:ascii="Calibri-Bold" w:hAnsi="Calibri-Bold" w:cs="Calibri-Bold"/>
          <w:b/>
          <w:bCs/>
        </w:rPr>
        <w:t>screening</w:t>
      </w:r>
      <w:proofErr w:type="spellEnd"/>
      <w:r>
        <w:rPr>
          <w:rFonts w:ascii="Calibri-Bold" w:hAnsi="Calibri-Bold" w:cs="Calibri-Bold"/>
          <w:b/>
          <w:bCs/>
        </w:rPr>
        <w:t xml:space="preserve"> aneuryzmatu aorty</w:t>
      </w:r>
    </w:p>
    <w:p w:rsidR="004D02CC" w:rsidRDefault="004D02CC" w:rsidP="004D02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D02CC" w:rsidRDefault="004D02CC" w:rsidP="004D02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Maximální transverzální diametr:</w:t>
      </w:r>
    </w:p>
    <w:p w:rsidR="004D02CC" w:rsidRDefault="004D02CC" w:rsidP="004D02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Abdominální aorta: … mm</w:t>
      </w:r>
    </w:p>
    <w:p w:rsidR="004D02CC" w:rsidRDefault="004D02CC" w:rsidP="004D02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Pravá AIC: … mm / nepřehledná</w:t>
      </w:r>
      <w:r w:rsidR="004C4513">
        <w:rPr>
          <w:rFonts w:ascii="Calibri" w:hAnsi="Calibri" w:cs="Calibri"/>
        </w:rPr>
        <w:t xml:space="preserve"> (nepovinný údaj)</w:t>
      </w:r>
    </w:p>
    <w:p w:rsidR="004D02CC" w:rsidRDefault="004D02CC" w:rsidP="004D02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Levá AIC: … mm / nepřehledná</w:t>
      </w:r>
      <w:r w:rsidR="004C4513">
        <w:rPr>
          <w:rFonts w:ascii="Calibri" w:hAnsi="Calibri" w:cs="Calibri"/>
        </w:rPr>
        <w:t xml:space="preserve"> (nepovinný údaj)</w:t>
      </w:r>
    </w:p>
    <w:p w:rsidR="004D02CC" w:rsidRDefault="004D02CC" w:rsidP="004D02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02CC" w:rsidRDefault="004D02CC" w:rsidP="004D02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Závěr:</w:t>
      </w:r>
    </w:p>
    <w:p w:rsidR="004D02CC" w:rsidRDefault="004D02CC" w:rsidP="004D02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02CC" w:rsidRDefault="004D02CC" w:rsidP="004D02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Doporučení:</w:t>
      </w:r>
    </w:p>
    <w:p w:rsidR="004D02CC" w:rsidRDefault="004D02CC" w:rsidP="004D02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02CC" w:rsidRDefault="004D02CC" w:rsidP="004D02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Závěr a doporučení zadejte dle následujících tabulek: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4956"/>
      </w:tblGrid>
      <w:tr w:rsidR="004D02CC" w:rsidTr="00231483">
        <w:tc>
          <w:tcPr>
            <w:tcW w:w="2263" w:type="dxa"/>
          </w:tcPr>
          <w:p w:rsidR="004D02CC" w:rsidRDefault="004D02CC" w:rsidP="002314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>Abdominální aorta</w:t>
            </w:r>
          </w:p>
        </w:tc>
        <w:tc>
          <w:tcPr>
            <w:tcW w:w="1843" w:type="dxa"/>
          </w:tcPr>
          <w:p w:rsidR="004D02CC" w:rsidRDefault="004D02CC" w:rsidP="002314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>Závěr</w:t>
            </w:r>
          </w:p>
        </w:tc>
        <w:tc>
          <w:tcPr>
            <w:tcW w:w="4956" w:type="dxa"/>
          </w:tcPr>
          <w:p w:rsidR="004D02CC" w:rsidRPr="0047723F" w:rsidRDefault="004D02CC" w:rsidP="00231483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Doporučení</w:t>
            </w:r>
          </w:p>
        </w:tc>
      </w:tr>
      <w:tr w:rsidR="004D02CC" w:rsidTr="00231483">
        <w:tc>
          <w:tcPr>
            <w:tcW w:w="2263" w:type="dxa"/>
          </w:tcPr>
          <w:p w:rsidR="004D02CC" w:rsidRDefault="004D02CC" w:rsidP="002314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24 mm</w:t>
            </w:r>
          </w:p>
        </w:tc>
        <w:tc>
          <w:tcPr>
            <w:tcW w:w="1843" w:type="dxa"/>
          </w:tcPr>
          <w:p w:rsidR="004D02CC" w:rsidRDefault="004D02CC" w:rsidP="002314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mezích normy</w:t>
            </w:r>
          </w:p>
        </w:tc>
        <w:tc>
          <w:tcPr>
            <w:tcW w:w="4956" w:type="dxa"/>
          </w:tcPr>
          <w:p w:rsidR="004D02CC" w:rsidRDefault="004D02CC" w:rsidP="002314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Další vyšetření není nutné</w:t>
            </w:r>
          </w:p>
        </w:tc>
      </w:tr>
      <w:tr w:rsidR="004D02CC" w:rsidTr="00231483">
        <w:tc>
          <w:tcPr>
            <w:tcW w:w="2263" w:type="dxa"/>
          </w:tcPr>
          <w:p w:rsidR="004D02CC" w:rsidRDefault="004D02CC" w:rsidP="002314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25 - 29</w:t>
            </w:r>
            <w:proofErr w:type="gramEnd"/>
            <w:r>
              <w:rPr>
                <w:rFonts w:ascii="Calibri" w:hAnsi="Calibri" w:cs="Calibri"/>
              </w:rPr>
              <w:t xml:space="preserve"> mm</w:t>
            </w:r>
          </w:p>
        </w:tc>
        <w:tc>
          <w:tcPr>
            <w:tcW w:w="1843" w:type="dxa"/>
          </w:tcPr>
          <w:p w:rsidR="004D02CC" w:rsidRDefault="004D02CC" w:rsidP="002314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Ektázie</w:t>
            </w:r>
            <w:proofErr w:type="spellEnd"/>
          </w:p>
        </w:tc>
        <w:tc>
          <w:tcPr>
            <w:tcW w:w="4956" w:type="dxa"/>
          </w:tcPr>
          <w:p w:rsidR="004D02CC" w:rsidRDefault="004D02CC" w:rsidP="002314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Další vyšetření v rámci </w:t>
            </w:r>
            <w:proofErr w:type="spellStart"/>
            <w:r>
              <w:rPr>
                <w:rFonts w:ascii="Calibri" w:hAnsi="Calibri" w:cs="Calibri"/>
              </w:rPr>
              <w:t>screeningu</w:t>
            </w:r>
            <w:proofErr w:type="spellEnd"/>
            <w:r>
              <w:rPr>
                <w:rFonts w:ascii="Calibri" w:hAnsi="Calibri" w:cs="Calibri"/>
              </w:rPr>
              <w:t xml:space="preserve"> není nutné</w:t>
            </w:r>
          </w:p>
        </w:tc>
      </w:tr>
      <w:tr w:rsidR="004D02CC" w:rsidTr="00231483">
        <w:tc>
          <w:tcPr>
            <w:tcW w:w="2263" w:type="dxa"/>
          </w:tcPr>
          <w:p w:rsidR="004D02CC" w:rsidRDefault="004D02CC" w:rsidP="002314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30 mm a větší </w:t>
            </w:r>
          </w:p>
        </w:tc>
        <w:tc>
          <w:tcPr>
            <w:tcW w:w="1843" w:type="dxa"/>
          </w:tcPr>
          <w:p w:rsidR="004D02CC" w:rsidRDefault="004D02CC" w:rsidP="002314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Aneuryzma</w:t>
            </w:r>
          </w:p>
        </w:tc>
        <w:tc>
          <w:tcPr>
            <w:tcW w:w="4956" w:type="dxa"/>
          </w:tcPr>
          <w:p w:rsidR="004D02CC" w:rsidRDefault="004D02CC" w:rsidP="002314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Odešlete pacienta do kardiovaskulárního centra</w:t>
            </w:r>
          </w:p>
        </w:tc>
      </w:tr>
    </w:tbl>
    <w:p w:rsidR="004D02CC" w:rsidRDefault="004D02CC" w:rsidP="004D02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sectPr w:rsidR="004D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CC"/>
    <w:rsid w:val="004C4513"/>
    <w:rsid w:val="004D02CC"/>
    <w:rsid w:val="0057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66A3"/>
  <w15:chartTrackingRefBased/>
  <w15:docId w15:val="{6630BE63-1F11-48CD-B9EA-202CCD10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D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Olomouc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I026375 user</dc:creator>
  <cp:keywords/>
  <dc:description/>
  <cp:lastModifiedBy>Šišola Ivan, MUDr.</cp:lastModifiedBy>
  <cp:revision>2</cp:revision>
  <cp:lastPrinted>2024-12-19T13:00:00Z</cp:lastPrinted>
  <dcterms:created xsi:type="dcterms:W3CDTF">2024-12-20T13:52:00Z</dcterms:created>
  <dcterms:modified xsi:type="dcterms:W3CDTF">2024-12-20T13:52:00Z</dcterms:modified>
</cp:coreProperties>
</file>